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customXml/item4.xml" ContentType="application/xml"/>
  <Override PartName="/customXml/itemProps4.xml" ContentType="application/vnd.openxmlformats-officedocument.customXmlProperties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77F8" w:rsidP="00E7577C" w:rsidRDefault="00650401" w14:paraId="15DBF2F1" w14:textId="73282416">
      <w:pPr>
        <w:pStyle w:val="Title"/>
        <w:jc w:val="center"/>
      </w:pPr>
      <w:r>
        <w:t>List of Processors</w:t>
      </w:r>
    </w:p>
    <w:p w:rsidRPr="007E570D" w:rsidR="00E33059" w:rsidP="00E33059" w:rsidRDefault="00E33059" w14:paraId="7FE49379" w14:textId="77777777"/>
    <w:p w:rsidR="00AC74A9" w:rsidP="005C1D4B" w:rsidRDefault="00AC74A9" w14:paraId="672B873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DA78C6" w:rsidTr="000B7941" w14:paraId="1F1BD388" w14:textId="77777777">
        <w:tc>
          <w:tcPr>
            <w:tcW w:w="4957" w:type="dxa"/>
          </w:tcPr>
          <w:p w:rsidRPr="006211D1" w:rsidR="00DA78C6" w:rsidP="005C1D4B" w:rsidRDefault="00DA78C6" w14:paraId="21C74734" w14:textId="68D50EE1">
            <w:pPr>
              <w:rPr>
                <w:b/>
                <w:bCs/>
              </w:rPr>
            </w:pPr>
            <w:r w:rsidRPr="006211D1">
              <w:rPr>
                <w:b/>
                <w:bCs/>
              </w:rPr>
              <w:t>Provider</w:t>
            </w:r>
          </w:p>
        </w:tc>
        <w:tc>
          <w:tcPr>
            <w:tcW w:w="4059" w:type="dxa"/>
          </w:tcPr>
          <w:p w:rsidRPr="006211D1" w:rsidR="00DA78C6" w:rsidP="005C1D4B" w:rsidRDefault="00DA78C6" w14:paraId="75036A8F" w14:textId="027C7E7D">
            <w:pPr>
              <w:rPr>
                <w:b/>
                <w:bCs/>
              </w:rPr>
            </w:pPr>
            <w:r w:rsidRPr="006211D1">
              <w:rPr>
                <w:b/>
                <w:bCs/>
              </w:rPr>
              <w:t>Provider Type</w:t>
            </w:r>
          </w:p>
        </w:tc>
      </w:tr>
      <w:sdt>
        <w:sdtPr>
          <w:rPr>
            <w:kern w:val="0"/>
            <w:sz w:val="20"/>
            <w:szCs w:val="20"/>
            <w14:ligatures w14:val="none"/>
          </w:rPr>
          <w:alias w:val="Processor row"/>
          <w:tag w:val="Processor row"/>
          <w:id w:val="-1621286290"/>
          <w15:repeatingSection/>
        </w:sdtPr>
        <w:sdtEndPr/>
        <w:sdtConten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Croner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HR Services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QuickBooks:      www.quickbooks.intuit.com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Clinical System:     SystmOne(TPP):  www.tpp-uk.com/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Clinical System:     SystmOne(TPP):  www.tpp-uk.com/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Clinical System 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Ipswich and East Suffolk ICB:    www.ipswichandeastsuffolkccg.nhs.uk/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Integrated Care Board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Ipswich and East Suffolk ICB:    www.ipswichandeastsuffolkccg.nhs.uk/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Integrated Care Board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Xero:    www.xero.com/uk/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Bolton Brothers:  www.boltonbros.co.uk/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Confidential Waste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Bolton Brothers:  www.boltonbros.co.uk/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Confidential Waste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Blue Stream:    http://elearning.bluestreamacademy.com/gp/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Aurora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Copier / Scanning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e-LH:    www.e-lfh.org.uk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Training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UCheck:  www.ucheck.co.uk/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Disclosure and Barring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UCheck:  www.ucheck.co.uk/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Disclosure and Barring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Think Healthcare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Telecommunications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Medtronic Carelink:   www.carelink.medtronic.com/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Hardware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Medtronic Carelink:   www.carelink.medtronic.com/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Hardware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DA Languages:    www.dalanguages.co.uk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Translation Services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Spacelabs:  www.spacelabshealthcare.com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Hardware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Spacelabs:  www.spacelabshealthcare.com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Hardware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iGPR:  www.igpr.co.uk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iGPR:  www.igpr.co.uk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Mysurgery Website:        www.mysurgerywebsite.co.uk/live/about/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Website Providers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Kafico: www.kafico.co.uk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Kafico: www.kafico.co.uk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Managed Disclosure Service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AccuRx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Video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AccurX:    www.accurx.com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AccurX:    www.accurx.com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 the Signs:      www.cthesigns.co.uk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 the Signs:      www.cthesigns.co.uk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Child Health Provide:     www.provide.org.uk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Child Health Provide:     www.provide.org.uk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Eclipse Solutions (Safety Reports):      www.eclipsegroup.co.uk/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Eclipse Solutions (Safety Reports):      www.eclipsegroup.co.uk/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E-Referrals:      https://digital.nhs.uk/services/e-referral-service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E-Referrals:      https://digital.nhs.uk/services/e-referral-service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Health Care Monitors:      www.health-monitor.co.uk/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Health Care Monitors:      www.health-monitor.co.uk/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Health Intelligence:    www.health-intelligence.com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Health Intelligence:    www.health-intelligence.com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Pinnacle (COVID Vaccinations):      www.oasisgroup.com/services/notespace.6453.html 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Pinnacle (COVID Vaccinations):      www.oasisgroup.com/services/notespace.6453.html 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Healthcare Software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NELCSU:      www.nelcsu.nhs.uk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NELCSU:      www.nelcsu.nhs.uk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Clarity TeamNet:      www.teamnet.clarity.co.uk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Clarity TeamNet:      www.teamnet.clarity.co.uk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IT Provider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Broomwell Healthwatch:              www.broomwellhealthwatch.com/index.php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Third Party Auditors / Quality Management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Broomwell Healthwatch:              www.broomwellhealthwatch.com/index.php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Third Party Auditors / Quality Management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Fairways:     www.fairwaytraining.com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Fairways:     www.fairwaytraining.com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NHS Business Service Authority:    www.nhsbsa.nhs.uk/nhs-pensions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kern w:val="0"/>
                <w:sz w:val="20"/>
                <w:szCs w:val="20"/>
                <w14:ligatures w14:val="none"/>
              </w:rPr>
              <w:id w:val="-17509560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A78C6" w:rsidTr="009D2C5C" w14:paraId="0BE320CD" w14:textId="77777777">
                <w:sdt>
                  <w:sdtPr>
                    <w:rPr>
                      <w:kern w:val="0"/>
                      <w:sz w:val="20"/>
                      <w:szCs w:val="20"/>
                      <w14:ligatures w14:val="none"/>
                    </w:rPr>
                    <w:alias w:val="Provider"/>
                    <w:tag w:val="Provider"/>
                    <w:id w:val="-139260568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4957" w:type="dxa"/>
                        <w:vAlign w:val="center"/>
                      </w:tcPr>
                      <w:p w:rsidRPr="00B5674A" w:rsidR="00DA78C6" w:rsidP="009D2C5C" w:rsidRDefault="00DA78C6" w14:paraId="098ECB52" w14:textId="351A5EAF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 NHS Business Service Authority:    www.nhsbsa.nhs.uk/nhs-pensions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ovider Type"/>
                    <w:tag w:val="Provider Type"/>
                    <w:id w:val="19710129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059" w:type="dxa"/>
                        <w:vAlign w:val="center"/>
                      </w:tcPr>
                      <w:p w:rsidRPr="00B5674A" w:rsidR="00DA78C6" w:rsidP="009D2C5C" w:rsidRDefault="0094292C" w14:paraId="461AC422" w14:textId="73BD029E">
                        <w:pPr>
                          <w:rPr>
                            <w:sz w:val="20"/>
                            <w:szCs w:val="20"/>
                          </w:rPr>
                        </w:pPr>
                        <w:r w:rsidRPr="00B5674A">
                          <w:rPr>
                            <w:rStyle w:val="PlaceholderText"/>
                            <w:color w:val="auto"/>
                            <w:sz w:val="20"/>
                            <w:szCs w:val="20"/>
                          </w:rPr>
                          <w:t>Finance / Payroll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C1D4B" w:rsidP="005C1D4B" w:rsidRDefault="005C1D4B" w14:paraId="0F98C5CF" w14:textId="77777777"/>
    <w:p w:rsidRPr="00163E94" w:rsidR="00E7577C" w:rsidP="001F77F8" w:rsidRDefault="00E7577C" w14:paraId="4074F832" w14:textId="1ECB59D4">
      <w:pPr>
        <w:rPr>
          <w:sz w:val="24"/>
          <w:szCs w:val="24"/>
        </w:rPr>
      </w:pPr>
    </w:p>
    <w:sectPr w:rsidRPr="00163E94" w:rsidR="00E7577C" w:rsidSect="00F6322D">
      <w:headerReference w:type="default" r:id="rId11"/>
      <w:footerReference w:type="default" r:id="rId12"/>
      <w:pgSz w:w="11906" w:h="16838"/>
      <w:pgMar w:top="2783" w:right="1440" w:bottom="1440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8DB1" w14:textId="77777777" w:rsidR="005F1ABE" w:rsidRDefault="005F1ABE" w:rsidP="00566AFE">
      <w:pPr>
        <w:spacing w:after="0" w:line="240" w:lineRule="auto"/>
      </w:pPr>
      <w:r>
        <w:separator/>
      </w:r>
    </w:p>
  </w:endnote>
  <w:endnote w:type="continuationSeparator" w:id="0">
    <w:p w14:paraId="5542E39A" w14:textId="77777777" w:rsidR="005F1ABE" w:rsidRDefault="005F1ABE" w:rsidP="0056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AA8" w:rsidRDefault="007E2AA8" w14:paraId="6F9CE1F9" w14:textId="461153DA">
    <w:pPr>
      <w:pStyle w:val="Footer"/>
      <w:rPr>
        <w:noProof/>
      </w:rPr>
    </w:pPr>
  </w:p>
  <w:p w:rsidR="00566AFE" w:rsidRDefault="00566AFE" w14:paraId="7095FF9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E710" w14:textId="77777777" w:rsidR="005F1ABE" w:rsidRDefault="005F1ABE" w:rsidP="00566AFE">
      <w:pPr>
        <w:spacing w:after="0" w:line="240" w:lineRule="auto"/>
      </w:pPr>
      <w:r>
        <w:separator/>
      </w:r>
    </w:p>
  </w:footnote>
  <w:footnote w:type="continuationSeparator" w:id="0">
    <w:p w14:paraId="6EE99489" w14:textId="77777777" w:rsidR="005F1ABE" w:rsidRDefault="005F1ABE" w:rsidP="0056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AA8" w:rsidP="00566AFE" w:rsidRDefault="007E2AA8" w14:paraId="0603A4DB" w14:textId="2FA364AE">
    <w:pPr>
      <w:pStyle w:val="Header"/>
      <w:tabs>
        <w:tab w:val="clear" w:pos="4513"/>
        <w:tab w:val="clear" w:pos="9026"/>
        <w:tab w:val="left" w:pos="3684"/>
      </w:tabs>
      <w:rPr>
        <w:b/>
        <w:bCs/>
        <w:noProof/>
      </w:rPr>
    </w:pPr>
  </w:p>
  <w:p w:rsidR="007E2AA8" w:rsidP="00566AFE" w:rsidRDefault="007E2AA8" w14:paraId="54D81390" w14:textId="77777777">
    <w:pPr>
      <w:pStyle w:val="Header"/>
      <w:tabs>
        <w:tab w:val="clear" w:pos="4513"/>
        <w:tab w:val="clear" w:pos="9026"/>
        <w:tab w:val="left" w:pos="3684"/>
      </w:tabs>
      <w:rPr>
        <w:noProof/>
      </w:rPr>
    </w:pPr>
  </w:p>
  <w:p w:rsidRPr="00566AFE" w:rsidR="00566AFE" w:rsidP="00566AFE" w:rsidRDefault="00566AFE" w14:paraId="00736963" w14:textId="77777777">
    <w:pPr>
      <w:pStyle w:val="Header"/>
      <w:tabs>
        <w:tab w:val="clear" w:pos="4513"/>
        <w:tab w:val="clear" w:pos="9026"/>
        <w:tab w:val="left" w:pos="368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D4729"/>
    <w:multiLevelType w:val="hybridMultilevel"/>
    <w:tmpl w:val="E06E7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27E8"/>
    <w:multiLevelType w:val="hybridMultilevel"/>
    <w:tmpl w:val="30F0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5540">
    <w:abstractNumId w:val="1"/>
  </w:num>
  <w:num w:numId="2" w16cid:durableId="9043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9"/>
    <w:rsid w:val="000042F9"/>
    <w:rsid w:val="000253D0"/>
    <w:rsid w:val="00076031"/>
    <w:rsid w:val="0007731D"/>
    <w:rsid w:val="00090A30"/>
    <w:rsid w:val="000A6950"/>
    <w:rsid w:val="000B7941"/>
    <w:rsid w:val="000E6979"/>
    <w:rsid w:val="001113DE"/>
    <w:rsid w:val="00121B3C"/>
    <w:rsid w:val="00163E94"/>
    <w:rsid w:val="001B72EB"/>
    <w:rsid w:val="001F0024"/>
    <w:rsid w:val="001F77F8"/>
    <w:rsid w:val="002264F4"/>
    <w:rsid w:val="002552CE"/>
    <w:rsid w:val="002D0896"/>
    <w:rsid w:val="00323758"/>
    <w:rsid w:val="00362ED3"/>
    <w:rsid w:val="00390C63"/>
    <w:rsid w:val="0043618D"/>
    <w:rsid w:val="00480996"/>
    <w:rsid w:val="00566AFE"/>
    <w:rsid w:val="005C1D4B"/>
    <w:rsid w:val="005F1ABE"/>
    <w:rsid w:val="005F679A"/>
    <w:rsid w:val="006211D1"/>
    <w:rsid w:val="00650401"/>
    <w:rsid w:val="0066686A"/>
    <w:rsid w:val="006D41B5"/>
    <w:rsid w:val="00702319"/>
    <w:rsid w:val="00773D05"/>
    <w:rsid w:val="00794D00"/>
    <w:rsid w:val="007E2AA8"/>
    <w:rsid w:val="007F1E03"/>
    <w:rsid w:val="007F3DEA"/>
    <w:rsid w:val="008A380B"/>
    <w:rsid w:val="008A4968"/>
    <w:rsid w:val="008A49AE"/>
    <w:rsid w:val="008D0B90"/>
    <w:rsid w:val="00915511"/>
    <w:rsid w:val="0094292C"/>
    <w:rsid w:val="009563CD"/>
    <w:rsid w:val="009C496A"/>
    <w:rsid w:val="009C7A9D"/>
    <w:rsid w:val="009D2C5C"/>
    <w:rsid w:val="009E153A"/>
    <w:rsid w:val="009E70D9"/>
    <w:rsid w:val="00A758D9"/>
    <w:rsid w:val="00A87FBA"/>
    <w:rsid w:val="00A90297"/>
    <w:rsid w:val="00AC74A9"/>
    <w:rsid w:val="00AF4087"/>
    <w:rsid w:val="00B347FB"/>
    <w:rsid w:val="00B5674A"/>
    <w:rsid w:val="00B66E13"/>
    <w:rsid w:val="00B70A23"/>
    <w:rsid w:val="00B86CA1"/>
    <w:rsid w:val="00BC6B3D"/>
    <w:rsid w:val="00C02CB8"/>
    <w:rsid w:val="00C2090B"/>
    <w:rsid w:val="00C220E5"/>
    <w:rsid w:val="00C2752F"/>
    <w:rsid w:val="00C41303"/>
    <w:rsid w:val="00C601DB"/>
    <w:rsid w:val="00C63649"/>
    <w:rsid w:val="00CB0B54"/>
    <w:rsid w:val="00CF0C33"/>
    <w:rsid w:val="00D41FA3"/>
    <w:rsid w:val="00DA78C6"/>
    <w:rsid w:val="00DF46DC"/>
    <w:rsid w:val="00E33059"/>
    <w:rsid w:val="00E613DF"/>
    <w:rsid w:val="00E7577C"/>
    <w:rsid w:val="00E80E7D"/>
    <w:rsid w:val="00E911BF"/>
    <w:rsid w:val="00EF0E47"/>
    <w:rsid w:val="00F6322D"/>
    <w:rsid w:val="00F83BA4"/>
    <w:rsid w:val="00FA4257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E841"/>
  <w15:chartTrackingRefBased/>
  <w15:docId w15:val="{D3EE705C-6D5B-43D0-A56B-62BF399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63"/>
    <w:pPr>
      <w:spacing w:line="360" w:lineRule="auto"/>
    </w:pPr>
    <w:rPr>
      <w:rFonts w:ascii="Roboto lt" w:hAnsi="Roboto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FE"/>
  </w:style>
  <w:style w:type="paragraph" w:styleId="Footer">
    <w:name w:val="footer"/>
    <w:basedOn w:val="Normal"/>
    <w:link w:val="FooterChar"/>
    <w:uiPriority w:val="99"/>
    <w:unhideWhenUsed/>
    <w:rsid w:val="0056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FE"/>
  </w:style>
  <w:style w:type="character" w:styleId="Hyperlink">
    <w:name w:val="Hyperlink"/>
    <w:basedOn w:val="DefaultParagraphFont"/>
    <w:uiPriority w:val="99"/>
    <w:unhideWhenUsed/>
    <w:rsid w:val="00362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3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7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0231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0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oter" Target="/word/footer1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header" Target="/word/header1.xml" Id="rId11" /><Relationship Type="http://schemas.openxmlformats.org/officeDocument/2006/relationships/numbering" Target="/word/numbering.xml" Id="rId5" /><Relationship Type="http://schemas.openxmlformats.org/officeDocument/2006/relationships/theme" Target="/word/theme/theme1.xml" Id="rId15" /><Relationship Type="http://schemas.openxmlformats.org/officeDocument/2006/relationships/endnotes" Target="/word/endnotes.xml" Id="rId10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glossaryDocument" Target="/word/glossary/document.xml" Id="rId1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Kafic\AppData\Local\Microsoft\Windows\INetCache\Content.Outlook\QH8UF3YB\Blank%20Headed%20Kafico%20(002)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C953-6DF8-48FB-B1F1-2ECC2AC5F762}"/>
      </w:docPartPr>
      <w:docPartBody>
        <w:p w:rsidR="002412DC" w:rsidRDefault="00E30A98">
          <w:r w:rsidRPr="005868E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2BEA-E231-43D3-AAD2-EEDC69BEA459}"/>
      </w:docPartPr>
      <w:docPartBody>
        <w:p w:rsidR="00F244B0" w:rsidRDefault="00F244B0">
          <w:r w:rsidRPr="00A737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72"/>
    <w:rsid w:val="000042F9"/>
    <w:rsid w:val="00076031"/>
    <w:rsid w:val="002412DC"/>
    <w:rsid w:val="00583272"/>
    <w:rsid w:val="009563CD"/>
    <w:rsid w:val="00A758D9"/>
    <w:rsid w:val="00C02CB8"/>
    <w:rsid w:val="00C2752F"/>
    <w:rsid w:val="00C53349"/>
    <w:rsid w:val="00E30A98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4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CE252-09DD-40B9-A7EA-B39D449C2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B3C98-8A4D-487F-84DF-DE42B80EE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CBF4C-DE45-46AF-836A-5E5EFA81C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C44F5-F391-41EF-A692-AA51ECA445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aeaebc-ed41-4f59-aabf-b696c95d4fa0"/>
    <ds:schemaRef ds:uri="a8da9c0d-c75b-4510-af31-79b0eec96509"/>
  </ds:schemaRefs>
</ds:datastoreItem>
</file>

<file path=docMetadata/LabelInfo.xml><?xml version="1.0" encoding="utf-8"?>
<clbl:labelList xmlns:clbl="http://schemas.microsoft.com/office/2020/mipLabelMetadata">
  <clbl:label id="{83eb9b12-1a94-43f5-b42d-c83690cad48c}" enabled="0" method="" siteId="{83eb9b12-1a94-43f5-b42d-c83690cad4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Headed Kafico (002)</Template>
  <TotalTime>54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Emma Cooper</cp:lastModifiedBy>
  <cp:revision>14</cp:revision>
  <cp:lastPrinted>2022-10-27T18:52:00Z</cp:lastPrinted>
  <dcterms:created xsi:type="dcterms:W3CDTF">2024-12-10T16:47:00Z</dcterms:created>
  <dcterms:modified xsi:type="dcterms:W3CDTF">2024-12-10T19:35:00Z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